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INV-2024-0054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(37.5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37 875,00</w:t>
            </w:r>
          </w:p>
        </w:tc>
        <w:tc>
          <w:tcPr>
            <w:tcW w:type="dxa" w:w="1728"/>
          </w:tcPr>
          <w:p>
            <w:r>
              <w:t>9 468,75</w:t>
            </w:r>
          </w:p>
        </w:tc>
        <w:tc>
          <w:tcPr>
            <w:tcW w:type="dxa" w:w="1728"/>
          </w:tcPr>
          <w:p>
            <w:r>
              <w:t>47 343,75</w:t>
            </w:r>
          </w:p>
        </w:tc>
      </w:tr>
    </w:tbl>
    <w:p>
      <w:pPr>
        <w:jc w:val="right"/>
      </w:pPr>
      <w:r>
        <w:rPr>
          <w:b/>
        </w:rPr>
        <w:t>ATT BETALA: 47 343,75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