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INV-2025-0064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Mossbackens Mekaniska AB</w:t>
      </w:r>
    </w:p>
    <w:p>
      <w:r>
        <w:rPr>
          <w:b w:val="0"/>
          <w:i w:val="0"/>
        </w:rPr>
        <w:t xml:space="preserve">Projekt: P-2411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(128.5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132 355,00</w:t>
            </w:r>
          </w:p>
        </w:tc>
        <w:tc>
          <w:tcPr>
            <w:tcW w:type="dxa" w:w="1728"/>
          </w:tcPr>
          <w:p>
            <w:r>
              <w:t>33 088,75</w:t>
            </w:r>
          </w:p>
        </w:tc>
        <w:tc>
          <w:tcPr>
            <w:tcW w:type="dxa" w:w="1728"/>
          </w:tcPr>
          <w:p>
            <w:r>
              <w:t>165 443,75</w:t>
            </w:r>
          </w:p>
        </w:tc>
      </w:tr>
    </w:tbl>
    <w:p>
      <w:pPr>
        <w:jc w:val="right"/>
      </w:pPr>
      <w:r>
        <w:rPr>
          <w:b/>
        </w:rPr>
        <w:t>ATT BETALA: 165 443,75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