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INV-2025-0090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(680.2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802 636,00</w:t>
            </w:r>
          </w:p>
        </w:tc>
        <w:tc>
          <w:tcPr>
            <w:tcW w:type="dxa" w:w="1728"/>
          </w:tcPr>
          <w:p>
            <w:r>
              <w:t>200 659,00</w:t>
            </w:r>
          </w:p>
        </w:tc>
        <w:tc>
          <w:tcPr>
            <w:tcW w:type="dxa" w:w="1728"/>
          </w:tcPr>
          <w:p>
            <w:r>
              <w:t>1 003 295,00</w:t>
            </w:r>
          </w:p>
        </w:tc>
      </w:tr>
    </w:tbl>
    <w:p>
      <w:pPr>
        <w:jc w:val="right"/>
      </w:pPr>
      <w:r>
        <w:rPr>
          <w:b/>
        </w:rPr>
        <w:t>ATT BETALA: 1 003 295,00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