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INV-2025-0107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(24.2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22 990,00</w:t>
            </w:r>
          </w:p>
        </w:tc>
        <w:tc>
          <w:tcPr>
            <w:tcW w:type="dxa" w:w="1728"/>
          </w:tcPr>
          <w:p>
            <w:r>
              <w:t>5 747,50</w:t>
            </w:r>
          </w:p>
        </w:tc>
        <w:tc>
          <w:tcPr>
            <w:tcW w:type="dxa" w:w="1728"/>
          </w:tcPr>
          <w:p>
            <w:r>
              <w:t>28 737,50</w:t>
            </w:r>
          </w:p>
        </w:tc>
      </w:tr>
    </w:tbl>
    <w:p>
      <w:pPr>
        <w:jc w:val="right"/>
      </w:pPr>
      <w:r>
        <w:rPr>
          <w:b/>
        </w:rPr>
        <w:t>ATT BETALA: 28 737,50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