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INV-2025-0124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Kristallkronans Smycken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(16.7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15 865,00</w:t>
            </w:r>
          </w:p>
        </w:tc>
        <w:tc>
          <w:tcPr>
            <w:tcW w:type="dxa" w:w="1728"/>
          </w:tcPr>
          <w:p>
            <w:r>
              <w:t>3 966,25</w:t>
            </w:r>
          </w:p>
        </w:tc>
        <w:tc>
          <w:tcPr>
            <w:tcW w:type="dxa" w:w="1728"/>
          </w:tcPr>
          <w:p>
            <w:r>
              <w:t>19 831,25</w:t>
            </w:r>
          </w:p>
        </w:tc>
      </w:tr>
    </w:tbl>
    <w:p>
      <w:pPr>
        <w:jc w:val="right"/>
      </w:pPr>
      <w:r>
        <w:rPr>
          <w:b/>
        </w:rPr>
        <w:t>ATT BETALA: 19 831,25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