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INV-2025-0131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(225.4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236 670,00</w:t>
            </w:r>
          </w:p>
        </w:tc>
        <w:tc>
          <w:tcPr>
            <w:tcW w:type="dxa" w:w="1728"/>
          </w:tcPr>
          <w:p>
            <w:r>
              <w:t>59 167,50</w:t>
            </w:r>
          </w:p>
        </w:tc>
        <w:tc>
          <w:tcPr>
            <w:tcW w:type="dxa" w:w="1728"/>
          </w:tcPr>
          <w:p>
            <w:r>
              <w:t>295 837,50</w:t>
            </w:r>
          </w:p>
        </w:tc>
      </w:tr>
    </w:tbl>
    <w:p>
      <w:pPr>
        <w:jc w:val="right"/>
      </w:pPr>
      <w:r>
        <w:rPr>
          <w:b/>
        </w:rPr>
        <w:t>ATT BETALA: 295 837,50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