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INV-2025-0135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(175.4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196 448,00</w:t>
            </w:r>
          </w:p>
        </w:tc>
        <w:tc>
          <w:tcPr>
            <w:tcW w:type="dxa" w:w="1728"/>
          </w:tcPr>
          <w:p>
            <w:r>
              <w:t>49 112,00</w:t>
            </w:r>
          </w:p>
        </w:tc>
        <w:tc>
          <w:tcPr>
            <w:tcW w:type="dxa" w:w="1728"/>
          </w:tcPr>
          <w:p>
            <w:r>
              <w:t>245 560,00</w:t>
            </w:r>
          </w:p>
        </w:tc>
      </w:tr>
    </w:tbl>
    <w:p>
      <w:pPr>
        <w:jc w:val="right"/>
      </w:pPr>
      <w:r>
        <w:rPr>
          <w:b/>
        </w:rPr>
        <w:t>ATT BETALA: 245 560,00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