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INV-2025-0195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(19.4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18 430,00</w:t>
            </w:r>
          </w:p>
        </w:tc>
        <w:tc>
          <w:tcPr>
            <w:tcW w:type="dxa" w:w="1728"/>
          </w:tcPr>
          <w:p>
            <w:r>
              <w:t>4 607,50</w:t>
            </w:r>
          </w:p>
        </w:tc>
        <w:tc>
          <w:tcPr>
            <w:tcW w:type="dxa" w:w="1728"/>
          </w:tcPr>
          <w:p>
            <w:r>
              <w:t>23 037,50</w:t>
            </w:r>
          </w:p>
        </w:tc>
      </w:tr>
    </w:tbl>
    <w:p>
      <w:pPr>
        <w:jc w:val="right"/>
      </w:pPr>
      <w:r>
        <w:rPr>
          <w:b/>
        </w:rPr>
        <w:t>ATT BETALA: 23 037,50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