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INV-2025-0330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Mossbackens Mekaniska AB</w:t>
      </w:r>
    </w:p>
    <w:p>
      <w:r>
        <w:rPr>
          <w:b w:val="0"/>
          <w:i w:val="0"/>
        </w:rPr>
        <w:t xml:space="preserve">Projekt: P-2411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(101.4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104 442,00</w:t>
            </w:r>
          </w:p>
        </w:tc>
        <w:tc>
          <w:tcPr>
            <w:tcW w:type="dxa" w:w="1728"/>
          </w:tcPr>
          <w:p>
            <w:r>
              <w:t>26 110,50</w:t>
            </w:r>
          </w:p>
        </w:tc>
        <w:tc>
          <w:tcPr>
            <w:tcW w:type="dxa" w:w="1728"/>
          </w:tcPr>
          <w:p>
            <w:r>
              <w:t>130 552,50</w:t>
            </w:r>
          </w:p>
        </w:tc>
      </w:tr>
    </w:tbl>
    <w:p>
      <w:pPr>
        <w:jc w:val="right"/>
      </w:pPr>
      <w:r>
        <w:rPr>
          <w:b/>
        </w:rPr>
        <w:t>ATT BETALA: 130 552,50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