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INV-2025-0365</w:t>
      </w:r>
    </w:p>
    <w:p>
      <w:r>
        <w:rPr>
          <w:b/>
        </w:rPr>
        <w:t xml:space="preserve">Fakturadatum: </w:t>
      </w:r>
      <w:r>
        <w:rPr>
          <w:b w:val="0"/>
        </w:rPr>
        <w:t>2025-10-10</w:t>
      </w:r>
    </w:p>
    <w:p>
      <w:r>
        <w:rPr>
          <w:b/>
        </w:rPr>
        <w:t xml:space="preserve">Förfallodatum: </w:t>
      </w:r>
      <w:r>
        <w:rPr>
          <w:b w:val="0"/>
        </w:rPr>
        <w:t>2025-11-24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– Slutfaktura, fakturerad efter periodens slut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300 000,00</w:t>
            </w:r>
          </w:p>
        </w:tc>
        <w:tc>
          <w:tcPr>
            <w:tcW w:type="dxa" w:w="1728"/>
          </w:tcPr>
          <w:p>
            <w:r>
              <w:t>75 000,00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</w:tr>
    </w:tbl>
    <w:p>
      <w:pPr>
        <w:jc w:val="right"/>
      </w:pPr>
      <w:r>
        <w:rPr>
          <w:b/>
        </w:rPr>
        <w:t>ATT BETALA: 375 000,00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