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INV-2025-0394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(17.5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16 625,00</w:t>
            </w:r>
          </w:p>
        </w:tc>
        <w:tc>
          <w:tcPr>
            <w:tcW w:type="dxa" w:w="1728"/>
          </w:tcPr>
          <w:p>
            <w:r>
              <w:t>4 156,25</w:t>
            </w:r>
          </w:p>
        </w:tc>
        <w:tc>
          <w:tcPr>
            <w:tcW w:type="dxa" w:w="1728"/>
          </w:tcPr>
          <w:p>
            <w:r>
              <w:t>20 781,25</w:t>
            </w:r>
          </w:p>
        </w:tc>
      </w:tr>
    </w:tbl>
    <w:p>
      <w:pPr>
        <w:jc w:val="right"/>
      </w:pPr>
      <w:r>
        <w:rPr>
          <w:b/>
        </w:rPr>
        <w:t>ATT BETALA: 20 781,25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