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INV-2025-0412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(168.0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176 400,00</w:t>
            </w:r>
          </w:p>
        </w:tc>
        <w:tc>
          <w:tcPr>
            <w:tcW w:type="dxa" w:w="1728"/>
          </w:tcPr>
          <w:p>
            <w:r>
              <w:t>44 100,00</w:t>
            </w:r>
          </w:p>
        </w:tc>
        <w:tc>
          <w:tcPr>
            <w:tcW w:type="dxa" w:w="1728"/>
          </w:tcPr>
          <w:p>
            <w:r>
              <w:t>220 500,00</w:t>
            </w:r>
          </w:p>
        </w:tc>
      </w:tr>
    </w:tbl>
    <w:p>
      <w:pPr>
        <w:jc w:val="right"/>
      </w:pPr>
      <w:r>
        <w:rPr>
          <w:b/>
        </w:rPr>
        <w:t>ATT BETALA: 220 500,00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