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INV-2025-0420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(147.7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174 286,00</w:t>
            </w:r>
          </w:p>
        </w:tc>
        <w:tc>
          <w:tcPr>
            <w:tcW w:type="dxa" w:w="1728"/>
          </w:tcPr>
          <w:p>
            <w:r>
              <w:t>43 571,50</w:t>
            </w:r>
          </w:p>
        </w:tc>
        <w:tc>
          <w:tcPr>
            <w:tcW w:type="dxa" w:w="1728"/>
          </w:tcPr>
          <w:p>
            <w:r>
              <w:t>217 857,50</w:t>
            </w:r>
          </w:p>
        </w:tc>
      </w:tr>
    </w:tbl>
    <w:p>
      <w:pPr>
        <w:jc w:val="right"/>
      </w:pPr>
      <w:r>
        <w:rPr>
          <w:b/>
        </w:rPr>
        <w:t>ATT BETALA: 217 857,50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