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INV-2025-0435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Nordanvinden Advokat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(25.1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26 104,00</w:t>
            </w:r>
          </w:p>
        </w:tc>
        <w:tc>
          <w:tcPr>
            <w:tcW w:type="dxa" w:w="1728"/>
          </w:tcPr>
          <w:p>
            <w:r>
              <w:t>6 526,00</w:t>
            </w:r>
          </w:p>
        </w:tc>
        <w:tc>
          <w:tcPr>
            <w:tcW w:type="dxa" w:w="1728"/>
          </w:tcPr>
          <w:p>
            <w:r>
              <w:t>32 630,00</w:t>
            </w:r>
          </w:p>
        </w:tc>
      </w:tr>
    </w:tbl>
    <w:p>
      <w:pPr>
        <w:jc w:val="right"/>
      </w:pPr>
      <w:r>
        <w:rPr>
          <w:b/>
        </w:rPr>
        <w:t>ATT BETALA: 32 630,00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