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INV-2026-0051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Mossbackens Mekaniska AB</w:t>
      </w:r>
    </w:p>
    <w:p>
      <w:r>
        <w:rPr>
          <w:b w:val="0"/>
          <w:i w:val="0"/>
        </w:rPr>
        <w:t xml:space="preserve">Projekt: P-2411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(100.2 timmar à 1030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103 206,00</w:t>
            </w:r>
          </w:p>
        </w:tc>
        <w:tc>
          <w:tcPr>
            <w:tcW w:type="dxa" w:w="1728"/>
          </w:tcPr>
          <w:p>
            <w:r>
              <w:t>25 801,50</w:t>
            </w:r>
          </w:p>
        </w:tc>
        <w:tc>
          <w:tcPr>
            <w:tcW w:type="dxa" w:w="1728"/>
          </w:tcPr>
          <w:p>
            <w:r>
              <w:t>129 007,50</w:t>
            </w:r>
          </w:p>
        </w:tc>
      </w:tr>
    </w:tbl>
    <w:p>
      <w:pPr>
        <w:jc w:val="right"/>
      </w:pPr>
      <w:r>
        <w:rPr>
          <w:b/>
        </w:rPr>
        <w:t>ATT BETALA: 129 007,50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