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INV-2026-0115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(25.4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25 146,00</w:t>
            </w:r>
          </w:p>
        </w:tc>
        <w:tc>
          <w:tcPr>
            <w:tcW w:type="dxa" w:w="1728"/>
          </w:tcPr>
          <w:p>
            <w:r>
              <w:t>6 286,50</w:t>
            </w:r>
          </w:p>
        </w:tc>
        <w:tc>
          <w:tcPr>
            <w:tcW w:type="dxa" w:w="1728"/>
          </w:tcPr>
          <w:p>
            <w:r>
              <w:t>31 432,50</w:t>
            </w:r>
          </w:p>
        </w:tc>
      </w:tr>
    </w:tbl>
    <w:p>
      <w:pPr>
        <w:jc w:val="right"/>
      </w:pPr>
      <w:r>
        <w:rPr>
          <w:b/>
        </w:rPr>
        <w:t>ATT BETALA: 31 432,50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