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INV-2026-0120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(13.1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12 445,00</w:t>
            </w:r>
          </w:p>
        </w:tc>
        <w:tc>
          <w:tcPr>
            <w:tcW w:type="dxa" w:w="1728"/>
          </w:tcPr>
          <w:p>
            <w:r>
              <w:t>3 111,25</w:t>
            </w:r>
          </w:p>
        </w:tc>
        <w:tc>
          <w:tcPr>
            <w:tcW w:type="dxa" w:w="1728"/>
          </w:tcPr>
          <w:p>
            <w:r>
              <w:t>15 556,25</w:t>
            </w:r>
          </w:p>
        </w:tc>
      </w:tr>
    </w:tbl>
    <w:p>
      <w:pPr>
        <w:jc w:val="right"/>
      </w:pPr>
      <w:r>
        <w:rPr>
          <w:b/>
        </w:rPr>
        <w:t>ATT BETALA: 15 556,25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