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INV-2026-0125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2026-05-12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Stormvindens Logistik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 (36.9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36 531,00</w:t>
            </w:r>
          </w:p>
        </w:tc>
        <w:tc>
          <w:tcPr>
            <w:tcW w:type="dxa" w:w="1728"/>
          </w:tcPr>
          <w:p>
            <w:r>
              <w:t>9 132,75</w:t>
            </w:r>
          </w:p>
        </w:tc>
        <w:tc>
          <w:tcPr>
            <w:tcW w:type="dxa" w:w="1728"/>
          </w:tcPr>
          <w:p>
            <w:r>
              <w:t>45 663,75</w:t>
            </w:r>
          </w:p>
        </w:tc>
      </w:tr>
    </w:tbl>
    <w:p>
      <w:pPr>
        <w:jc w:val="right"/>
      </w:pPr>
      <w:r>
        <w:rPr>
          <w:b/>
        </w:rPr>
        <w:t>ATT BETALA: 45 663,75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