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INV-2026-0129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(193.3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202 965,00</w:t>
            </w:r>
          </w:p>
        </w:tc>
        <w:tc>
          <w:tcPr>
            <w:tcW w:type="dxa" w:w="1728"/>
          </w:tcPr>
          <w:p>
            <w:r>
              <w:t>50 741,25</w:t>
            </w:r>
          </w:p>
        </w:tc>
        <w:tc>
          <w:tcPr>
            <w:tcW w:type="dxa" w:w="1728"/>
          </w:tcPr>
          <w:p>
            <w:r>
              <w:t>253 706,25</w:t>
            </w:r>
          </w:p>
        </w:tc>
      </w:tr>
    </w:tbl>
    <w:p>
      <w:pPr>
        <w:jc w:val="right"/>
      </w:pPr>
      <w:r>
        <w:rPr>
          <w:b/>
        </w:rPr>
        <w:t>ATT BETALA: 253 706,25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