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INV-2026-0170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(197.2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207 060,00</w:t>
            </w:r>
          </w:p>
        </w:tc>
        <w:tc>
          <w:tcPr>
            <w:tcW w:type="dxa" w:w="1728"/>
          </w:tcPr>
          <w:p>
            <w:r>
              <w:t>51 765,00</w:t>
            </w:r>
          </w:p>
        </w:tc>
        <w:tc>
          <w:tcPr>
            <w:tcW w:type="dxa" w:w="1728"/>
          </w:tcPr>
          <w:p>
            <w:r>
              <w:t>258 825,00</w:t>
            </w:r>
          </w:p>
        </w:tc>
      </w:tr>
    </w:tbl>
    <w:p>
      <w:pPr>
        <w:jc w:val="right"/>
      </w:pPr>
      <w:r>
        <w:rPr>
          <w:b/>
        </w:rPr>
        <w:t>ATT BETALA: 258 825,00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