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INV-2026-0186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(23.3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22 135,00</w:t>
            </w:r>
          </w:p>
        </w:tc>
        <w:tc>
          <w:tcPr>
            <w:tcW w:type="dxa" w:w="1728"/>
          </w:tcPr>
          <w:p>
            <w:r>
              <w:t>5 533,75</w:t>
            </w:r>
          </w:p>
        </w:tc>
        <w:tc>
          <w:tcPr>
            <w:tcW w:type="dxa" w:w="1728"/>
          </w:tcPr>
          <w:p>
            <w:r>
              <w:t>27 668,75</w:t>
            </w:r>
          </w:p>
        </w:tc>
      </w:tr>
    </w:tbl>
    <w:p>
      <w:pPr>
        <w:jc w:val="right"/>
      </w:pPr>
      <w:r>
        <w:rPr>
          <w:b/>
        </w:rPr>
        <w:t>ATT BETALA: 27 668,75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