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INV-2026-0263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(9.2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8 740,00</w:t>
            </w:r>
          </w:p>
        </w:tc>
        <w:tc>
          <w:tcPr>
            <w:tcW w:type="dxa" w:w="1728"/>
          </w:tcPr>
          <w:p>
            <w:r>
              <w:t>2 185,00</w:t>
            </w:r>
          </w:p>
        </w:tc>
        <w:tc>
          <w:tcPr>
            <w:tcW w:type="dxa" w:w="1728"/>
          </w:tcPr>
          <w:p>
            <w:r>
              <w:t>10 925,00</w:t>
            </w:r>
          </w:p>
        </w:tc>
      </w:tr>
    </w:tbl>
    <w:p>
      <w:pPr>
        <w:jc w:val="right"/>
      </w:pPr>
      <w:r>
        <w:rPr>
          <w:b/>
        </w:rPr>
        <w:t>ATT BETALA: 10 925,00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