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INV-2026-0278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(16.6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17 430,00</w:t>
            </w:r>
          </w:p>
        </w:tc>
        <w:tc>
          <w:tcPr>
            <w:tcW w:type="dxa" w:w="1728"/>
          </w:tcPr>
          <w:p>
            <w:r>
              <w:t>4 357,50</w:t>
            </w:r>
          </w:p>
        </w:tc>
        <w:tc>
          <w:tcPr>
            <w:tcW w:type="dxa" w:w="1728"/>
          </w:tcPr>
          <w:p>
            <w:r>
              <w:t>21 787,50</w:t>
            </w:r>
          </w:p>
        </w:tc>
      </w:tr>
    </w:tbl>
    <w:p>
      <w:pPr>
        <w:jc w:val="right"/>
      </w:pPr>
      <w:r>
        <w:rPr>
          <w:b/>
        </w:rPr>
        <w:t>ATT BETALA: 21 787,50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