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INV-2026-0280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(8.3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8 466,00</w:t>
            </w:r>
          </w:p>
        </w:tc>
        <w:tc>
          <w:tcPr>
            <w:tcW w:type="dxa" w:w="1728"/>
          </w:tcPr>
          <w:p>
            <w:r>
              <w:t>2 116,50</w:t>
            </w:r>
          </w:p>
        </w:tc>
        <w:tc>
          <w:tcPr>
            <w:tcW w:type="dxa" w:w="1728"/>
          </w:tcPr>
          <w:p>
            <w:r>
              <w:t>10 582,50</w:t>
            </w:r>
          </w:p>
        </w:tc>
      </w:tr>
    </w:tbl>
    <w:p>
      <w:pPr>
        <w:jc w:val="right"/>
      </w:pPr>
      <w:r>
        <w:rPr>
          <w:b/>
        </w:rPr>
        <w:t>ATT BETALA: 10 582,50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