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INV-2026-0291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(120.6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138 690,00</w:t>
            </w:r>
          </w:p>
        </w:tc>
        <w:tc>
          <w:tcPr>
            <w:tcW w:type="dxa" w:w="1728"/>
          </w:tcPr>
          <w:p>
            <w:r>
              <w:t>34 672,50</w:t>
            </w:r>
          </w:p>
        </w:tc>
        <w:tc>
          <w:tcPr>
            <w:tcW w:type="dxa" w:w="1728"/>
          </w:tcPr>
          <w:p>
            <w:r>
              <w:t>173 362,50</w:t>
            </w:r>
          </w:p>
        </w:tc>
      </w:tr>
    </w:tbl>
    <w:p>
      <w:pPr>
        <w:jc w:val="right"/>
      </w:pPr>
      <w:r>
        <w:rPr>
          <w:b/>
        </w:rPr>
        <w:t>ATT BETALA: 173 362,50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