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INV-2026-0315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(9.8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9 310,00</w:t>
            </w:r>
          </w:p>
        </w:tc>
        <w:tc>
          <w:tcPr>
            <w:tcW w:type="dxa" w:w="1728"/>
          </w:tcPr>
          <w:p>
            <w:r>
              <w:t>2 327,50</w:t>
            </w:r>
          </w:p>
        </w:tc>
        <w:tc>
          <w:tcPr>
            <w:tcW w:type="dxa" w:w="1728"/>
          </w:tcPr>
          <w:p>
            <w:r>
              <w:t>11 637,50</w:t>
            </w:r>
          </w:p>
        </w:tc>
      </w:tr>
    </w:tbl>
    <w:p>
      <w:pPr>
        <w:jc w:val="right"/>
      </w:pPr>
      <w:r>
        <w:rPr>
          <w:b/>
        </w:rPr>
        <w:t>ATT BETALA: 11 637,50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