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Modellfabriken AB</w:t>
      </w:r>
    </w:p>
    <w:p>
      <w:r>
        <w:rPr>
          <w:b/>
        </w:rPr>
        <w:t xml:space="preserve">Datum: </w:t>
      </w:r>
      <w:r>
        <w:rPr>
          <w:b w:val="0"/>
        </w:rPr>
        <w:t>2025-02-10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DOC-SUP-005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AI-modell-API:er</w:t>
            </w:r>
          </w:p>
        </w:tc>
        <w:tc>
          <w:tcPr>
            <w:tcW w:type="dxa" w:w="4320"/>
          </w:tcPr>
          <w:p>
            <w:r>
              <w:t>Användningen ökade kraftigt 2026 (AI-initiativet)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2025-03-01; inga känsliga uppgifter får skickas</w:t>
            </w:r>
          </w:p>
        </w:tc>
      </w:tr>
      <w:tr>
        <w:tc>
          <w:tcPr>
            <w:tcW w:type="dxa" w:w="4320"/>
          </w:tcPr>
          <w:p>
            <w:r>
              <w:t>Kostnad</w:t>
            </w:r>
          </w:p>
        </w:tc>
        <w:tc>
          <w:tcPr>
            <w:tcW w:type="dxa" w:w="4320"/>
          </w:tcPr>
          <w:p>
            <w:r>
              <w:t>18 500 kr/mån – beställt av Daniel Nyström (systemägare)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Medel – godkänd med villkor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 med villkor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