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Analysverktyg (Datainsikt)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CTR-SUP-014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01.09.2023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01.09.2023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Nej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7 800,00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Datainsikt AB (org.nr 556788-4320),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01.09.2023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Leverantören ansvarar för att tjänsten är tillgänglig i enlighet med gällande servicenivåer. Kunden ansvarar för sin användning av tjänsten och för att behörigheter hanteras korrekt.</w:t>
      </w:r>
    </w:p>
    <w:p>
      <w:r>
        <w:rPr>
          <w:b w:val="0"/>
          <w:i w:val="0"/>
        </w:rPr>
        <w:t>Leverantören tillhandahåller tjänsten som en molntjänst (SaaS). Tjänsten omfattar drift, underhåll och support inom ordinarie servicefönster vardagar 08.00–17.00.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7 800,00 kr per månad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01.09.2023.</w:t>
      </w:r>
    </w:p>
    <w:p>
      <w:r>
        <w:rPr>
          <w:b w:val="0"/>
          <w:i w:val="0"/>
        </w:rPr>
        <w:t>Avtalet löper tills vidare.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Försäkringar: Vardera parten ska under avtalstiden inneha sedvanliga försäkringar för sin verksamhet.</w:t>
      </w:r>
    </w:p>
    <w:p>
      <w:r>
        <w:rPr>
          <w:b w:val="0"/>
          <w:i w:val="0"/>
        </w:rPr>
        <w:t>Personuppgifter: Behandling av personuppgifter ska ske i enlighet med vid var tid tillämplig dataskyddslagstiftning och, i förekommande fall, särskilt personuppgiftsbiträdesavtal mellan parterna.</w:t>
      </w:r>
    </w:p>
    <w:p>
      <w:r>
        <w:rPr>
          <w:b w:val="0"/>
          <w:i w:val="0"/>
        </w:rPr>
        <w:t>Prioritet mellan handlingar: Vid motstridighet mellan avtalets handlingar gäller de i följande ordning: detta avtal, därefter bilagorna i nummerordning.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Datainsikt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