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Kundmötesanteckningar – Gråvikens kommun</w:t>
      </w:r>
    </w:p>
    <w:p>
      <w:r>
        <w:rPr>
          <w:b/>
        </w:rPr>
        <w:t xml:space="preserve">Datum: </w:t>
      </w:r>
      <w:r>
        <w:rPr>
          <w:b w:val="0"/>
        </w:rPr>
        <w:t>2026-04-14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DOC-CRM-004</w:t>
      </w:r>
    </w:p>
    <w:p>
      <w:r>
        <w:rPr>
          <w:b w:val="0"/>
          <w:i w:val="0"/>
        </w:rPr>
      </w:r>
    </w:p>
    <w:p>
      <w:r>
        <w:rPr>
          <w:b/>
        </w:rPr>
        <w:t xml:space="preserve">Deltagare: </w:t>
      </w:r>
      <w:r>
        <w:rPr>
          <w:b w:val="0"/>
        </w:rPr>
        <w:t>Sara Holm, Karin Olsson; Åsa Bergman (Gråvikens kommun)</w:t>
      </w:r>
    </w:p>
    <w:p>
      <w:r>
        <w:rPr>
          <w:b w:val="0"/>
          <w:i w:val="0"/>
        </w:rPr>
      </w:r>
    </w:p>
    <w:p>
      <w:r>
        <w:rPr>
          <w:b/>
          <w:i w:val="0"/>
        </w:rPr>
        <w:t>1. GV-Digitalisering</w:t>
      </w:r>
    </w:p>
    <w:p>
      <w:r>
        <w:rPr>
          <w:b w:val="0"/>
          <w:i w:val="0"/>
        </w:rPr>
        <w:t>Leverans enligt plan. Kommunen efterfrågar utbildningsinsatser för verksamheten.</w:t>
      </w:r>
    </w:p>
    <w:p>
      <w:r>
        <w:rPr>
          <w:b/>
          <w:i w:val="0"/>
        </w:rPr>
        <w:t>2. Nya behov</w:t>
      </w:r>
    </w:p>
    <w:p>
      <w:r>
        <w:rPr>
          <w:b w:val="0"/>
          <w:i w:val="0"/>
        </w:rPr>
        <w:t>E-tjänstplattform diskuterades; vi ska lämna en offert före sommaren.</w:t>
      </w:r>
    </w:p>
    <w:p>
      <w:r>
        <w:rPr>
          <w:b/>
          <w:i w:val="0"/>
        </w:rPr>
        <w:t>3. Notering</w:t>
      </w:r>
    </w:p>
    <w:p>
      <w:r>
        <w:rPr>
          <w:b w:val="0"/>
          <w:i w:val="0"/>
        </w:rPr>
        <w:t>Indexklausulen i ramavtalet togs inte upp av någon 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