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Telefonbolaget Väst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SIN-2025-0304</w:t>
      </w:r>
    </w:p>
    <w:p>
      <w:r>
        <w:rPr>
          <w:b/>
        </w:rPr>
        <w:t xml:space="preserve">Fakturadatum: </w:t>
      </w:r>
      <w:r>
        <w:rPr>
          <w:b w:val="0"/>
        </w:rPr>
        <w:t>2025-09-19</w:t>
      </w:r>
    </w:p>
    <w:p>
      <w:r>
        <w:rPr>
          <w:b/>
        </w:rPr>
        <w:t xml:space="preserve">Förfallodatum: </w:t>
      </w:r>
      <w:r>
        <w:rPr>
          <w:b w:val="0"/>
        </w:rPr>
        <w:t>2025-10-19</w:t>
      </w:r>
    </w:p>
    <w:p>
      <w:r>
        <w:rPr>
          <w:b/>
        </w:rPr>
        <w:t xml:space="preserve">Avser: </w:t>
      </w:r>
      <w:r>
        <w:rPr>
          <w:b w:val="0"/>
        </w:rPr>
        <w:t>Telefoni</w:t>
      </w:r>
    </w:p>
    <w:p>
      <w:r>
        <w:rPr>
          <w:b/>
        </w:rPr>
        <w:t xml:space="preserve">Konto: </w:t>
      </w:r>
      <w:r>
        <w:rPr>
          <w:b w:val="0"/>
        </w:rPr>
        <w:t>6210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Telefoni</w:t>
            </w:r>
          </w:p>
        </w:tc>
        <w:tc>
          <w:tcPr>
            <w:tcW w:type="dxa" w:w="2160"/>
          </w:tcPr>
          <w:p>
            <w:r>
              <w:t>11 334,00</w:t>
            </w:r>
          </w:p>
        </w:tc>
        <w:tc>
          <w:tcPr>
            <w:tcW w:type="dxa" w:w="2160"/>
          </w:tcPr>
          <w:p>
            <w:r>
              <w:t>2 833,50</w:t>
            </w:r>
          </w:p>
        </w:tc>
        <w:tc>
          <w:tcPr>
            <w:tcW w:type="dxa" w:w="2160"/>
          </w:tcPr>
          <w:p>
            <w:r>
              <w:t>14 167,50</w:t>
            </w:r>
          </w:p>
        </w:tc>
      </w:tr>
    </w:tbl>
    <w:p>
      <w:pPr>
        <w:jc w:val="right"/>
      </w:pPr>
      <w:r>
        <w:rPr>
          <w:b/>
        </w:rPr>
        <w:t>ATT BETALA: 14 167,50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