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SIN-2026-0023</w:t>
      </w:r>
    </w:p>
    <w:p>
      <w:r>
        <w:rPr>
          <w:b/>
        </w:rPr>
        <w:t xml:space="preserve">Fakturadatum: </w:t>
      </w:r>
      <w:r>
        <w:rPr>
          <w:b w:val="0"/>
        </w:rPr>
        <w:t>2026-01-14</w:t>
      </w:r>
    </w:p>
    <w:p>
      <w:r>
        <w:rPr>
          <w:b/>
        </w:rPr>
        <w:t xml:space="preserve">Förfallodatum: </w:t>
      </w:r>
      <w:r>
        <w:rPr>
          <w:b w:val="0"/>
        </w:rPr>
        <w:t>2026-02-13</w:t>
      </w:r>
    </w:p>
    <w:p>
      <w:r>
        <w:rPr>
          <w:b/>
        </w:rPr>
        <w:t xml:space="preserve">Avser: </w:t>
      </w:r>
      <w:r>
        <w:rPr>
          <w:b w:val="0"/>
        </w:rPr>
        <w:t>HR-system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HR-system</w:t>
            </w:r>
          </w:p>
        </w:tc>
        <w:tc>
          <w:tcPr>
            <w:tcW w:type="dxa" w:w="2160"/>
          </w:tcPr>
          <w:p>
            <w:r>
              <w:t>3 800,00</w:t>
            </w:r>
          </w:p>
        </w:tc>
        <w:tc>
          <w:tcPr>
            <w:tcW w:type="dxa" w:w="2160"/>
          </w:tcPr>
          <w:p>
            <w:r>
              <w:t>950,00</w:t>
            </w:r>
          </w:p>
        </w:tc>
        <w:tc>
          <w:tcPr>
            <w:tcW w:type="dxa" w:w="2160"/>
          </w:tcPr>
          <w:p>
            <w:r>
              <w:t>4 750,00</w:t>
            </w:r>
          </w:p>
        </w:tc>
      </w:tr>
    </w:tbl>
    <w:p>
      <w:pPr>
        <w:jc w:val="right"/>
      </w:pPr>
      <w:r>
        <w:rPr>
          <w:b/>
        </w:rPr>
        <w:t>ATT BETALA: 4 750,00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