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SIN-2026-0195</w:t>
      </w:r>
    </w:p>
    <w:p>
      <w:r>
        <w:rPr>
          <w:b/>
        </w:rPr>
        <w:t xml:space="preserve">Fakturadatum: </w:t>
      </w:r>
      <w:r>
        <w:rPr>
          <w:b w:val="0"/>
        </w:rPr>
        <w:t>2026-06-23</w:t>
      </w:r>
    </w:p>
    <w:p>
      <w:r>
        <w:rPr>
          <w:b/>
        </w:rPr>
        <w:t xml:space="preserve">Förfallodatum: </w:t>
      </w:r>
      <w:r>
        <w:rPr>
          <w:b w:val="0"/>
        </w:rPr>
        <w:t>2026-07-23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