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Resebolaget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SIN-2026-0282</w:t>
      </w:r>
    </w:p>
    <w:p>
      <w:r>
        <w:rPr>
          <w:b/>
        </w:rPr>
        <w:t xml:space="preserve">Fakturadatum: </w:t>
      </w:r>
      <w:r>
        <w:rPr>
          <w:b w:val="0"/>
        </w:rPr>
        <w:t>2026-08-08</w:t>
      </w:r>
    </w:p>
    <w:p>
      <w:r>
        <w:rPr>
          <w:b/>
        </w:rPr>
        <w:t xml:space="preserve">Förfallodatum: </w:t>
      </w:r>
      <w:r>
        <w:rPr>
          <w:b w:val="0"/>
        </w:rPr>
        <w:t>2026-09-07</w:t>
      </w:r>
    </w:p>
    <w:p>
      <w:r>
        <w:rPr>
          <w:b/>
        </w:rPr>
        <w:t xml:space="preserve">Avser: </w:t>
      </w:r>
      <w:r>
        <w:rPr>
          <w:b w:val="0"/>
        </w:rPr>
        <w:t>Resor</w:t>
      </w:r>
    </w:p>
    <w:p>
      <w:r>
        <w:rPr>
          <w:b/>
        </w:rPr>
        <w:t xml:space="preserve">Konto: </w:t>
      </w:r>
      <w:r>
        <w:rPr>
          <w:b w:val="0"/>
        </w:rPr>
        <w:t>5800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Resor</w:t>
            </w:r>
          </w:p>
        </w:tc>
        <w:tc>
          <w:tcPr>
            <w:tcW w:type="dxa" w:w="2160"/>
          </w:tcPr>
          <w:p>
            <w:r>
              <w:t>29 604,00</w:t>
            </w:r>
          </w:p>
        </w:tc>
        <w:tc>
          <w:tcPr>
            <w:tcW w:type="dxa" w:w="2160"/>
          </w:tcPr>
          <w:p>
            <w:r>
              <w:t>7 401,00</w:t>
            </w:r>
          </w:p>
        </w:tc>
        <w:tc>
          <w:tcPr>
            <w:tcW w:type="dxa" w:w="2160"/>
          </w:tcPr>
          <w:p>
            <w:r>
              <w:t>37 005,00</w:t>
            </w:r>
          </w:p>
        </w:tc>
      </w:tr>
    </w:tbl>
    <w:p>
      <w:pPr>
        <w:jc w:val="right"/>
      </w:pPr>
      <w:r>
        <w:rPr>
          <w:b/>
        </w:rPr>
        <w:t>ATT BETALA: 37 005,00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