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INV-2024-0056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(30.1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30 702,00</w:t>
            </w:r>
          </w:p>
        </w:tc>
        <w:tc>
          <w:tcPr>
            <w:tcW w:type="dxa" w:w="1728"/>
          </w:tcPr>
          <w:p>
            <w:r>
              <w:t>7 675,50</w:t>
            </w:r>
          </w:p>
        </w:tc>
        <w:tc>
          <w:tcPr>
            <w:tcW w:type="dxa" w:w="1728"/>
          </w:tcPr>
          <w:p>
            <w:r>
              <w:t>38 377,50</w:t>
            </w:r>
          </w:p>
        </w:tc>
      </w:tr>
    </w:tbl>
    <w:p>
      <w:pPr>
        <w:jc w:val="right"/>
      </w:pPr>
      <w:r>
        <w:rPr>
          <w:b/>
        </w:rPr>
        <w:t>ATT BETALA: 38 377,50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