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INV-2025-0054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(48.1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50 505,00</w:t>
            </w:r>
          </w:p>
        </w:tc>
        <w:tc>
          <w:tcPr>
            <w:tcW w:type="dxa" w:w="1728"/>
          </w:tcPr>
          <w:p>
            <w:r>
              <w:t>12 626,25</w:t>
            </w:r>
          </w:p>
        </w:tc>
        <w:tc>
          <w:tcPr>
            <w:tcW w:type="dxa" w:w="1728"/>
          </w:tcPr>
          <w:p>
            <w:r>
              <w:t>63 131,25</w:t>
            </w:r>
          </w:p>
        </w:tc>
      </w:tr>
    </w:tbl>
    <w:p>
      <w:pPr>
        <w:jc w:val="right"/>
      </w:pPr>
      <w:r>
        <w:rPr>
          <w:b/>
        </w:rPr>
        <w:t>ATT BETALA: 63 131,25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