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INV-2025-0056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2025-04-14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(42.7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42 273,00</w:t>
            </w:r>
          </w:p>
        </w:tc>
        <w:tc>
          <w:tcPr>
            <w:tcW w:type="dxa" w:w="1728"/>
          </w:tcPr>
          <w:p>
            <w:r>
              <w:t>10 568,25</w:t>
            </w:r>
          </w:p>
        </w:tc>
        <w:tc>
          <w:tcPr>
            <w:tcW w:type="dxa" w:w="1728"/>
          </w:tcPr>
          <w:p>
            <w:r>
              <w:t>52 841,25</w:t>
            </w:r>
          </w:p>
        </w:tc>
      </w:tr>
    </w:tbl>
    <w:p>
      <w:pPr>
        <w:jc w:val="right"/>
      </w:pPr>
      <w:r>
        <w:rPr>
          <w:b/>
        </w:rPr>
        <w:t>ATT BETALA: 52 841,25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