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INV-2025-0144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(26.5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25 175,00</w:t>
            </w:r>
          </w:p>
        </w:tc>
        <w:tc>
          <w:tcPr>
            <w:tcW w:type="dxa" w:w="1728"/>
          </w:tcPr>
          <w:p>
            <w:r>
              <w:t>6 293,75</w:t>
            </w:r>
          </w:p>
        </w:tc>
        <w:tc>
          <w:tcPr>
            <w:tcW w:type="dxa" w:w="1728"/>
          </w:tcPr>
          <w:p>
            <w:r>
              <w:t>31 468,75</w:t>
            </w:r>
          </w:p>
        </w:tc>
      </w:tr>
    </w:tbl>
    <w:p>
      <w:pPr>
        <w:jc w:val="right"/>
      </w:pPr>
      <w:r>
        <w:rPr>
          <w:b/>
        </w:rPr>
        <w:t>ATT BETALA: 31 468,75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