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INV-2025-0179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(31.8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31 482,00</w:t>
            </w:r>
          </w:p>
        </w:tc>
        <w:tc>
          <w:tcPr>
            <w:tcW w:type="dxa" w:w="1728"/>
          </w:tcPr>
          <w:p>
            <w:r>
              <w:t>7 870,50</w:t>
            </w:r>
          </w:p>
        </w:tc>
        <w:tc>
          <w:tcPr>
            <w:tcW w:type="dxa" w:w="1728"/>
          </w:tcPr>
          <w:p>
            <w:r>
              <w:t>39 352,50</w:t>
            </w:r>
          </w:p>
        </w:tc>
      </w:tr>
    </w:tbl>
    <w:p>
      <w:pPr>
        <w:jc w:val="right"/>
      </w:pPr>
      <w:r>
        <w:rPr>
          <w:b/>
        </w:rPr>
        <w:t>ATT BETALA: 39 352,50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