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INV-2025-0212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(87.6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103 368,00</w:t>
            </w:r>
          </w:p>
        </w:tc>
        <w:tc>
          <w:tcPr>
            <w:tcW w:type="dxa" w:w="1728"/>
          </w:tcPr>
          <w:p>
            <w:r>
              <w:t>25 842,00</w:t>
            </w:r>
          </w:p>
        </w:tc>
        <w:tc>
          <w:tcPr>
            <w:tcW w:type="dxa" w:w="1728"/>
          </w:tcPr>
          <w:p>
            <w:r>
              <w:t>129 210,00</w:t>
            </w:r>
          </w:p>
        </w:tc>
      </w:tr>
    </w:tbl>
    <w:p>
      <w:pPr>
        <w:jc w:val="right"/>
      </w:pPr>
      <w:r>
        <w:rPr>
          <w:b/>
        </w:rPr>
        <w:t>ATT BETALA: 129 210,00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