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INV-2025-0369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(204.7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214 935,00</w:t>
            </w:r>
          </w:p>
        </w:tc>
        <w:tc>
          <w:tcPr>
            <w:tcW w:type="dxa" w:w="1728"/>
          </w:tcPr>
          <w:p>
            <w:r>
              <w:t>53 733,75</w:t>
            </w:r>
          </w:p>
        </w:tc>
        <w:tc>
          <w:tcPr>
            <w:tcW w:type="dxa" w:w="1728"/>
          </w:tcPr>
          <w:p>
            <w:r>
              <w:t>268 668,75</w:t>
            </w:r>
          </w:p>
        </w:tc>
      </w:tr>
    </w:tbl>
    <w:p>
      <w:pPr>
        <w:jc w:val="right"/>
      </w:pPr>
      <w:r>
        <w:rPr>
          <w:b/>
        </w:rPr>
        <w:t>ATT BETALA: 268 668,75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