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INV-2026-0093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(97.6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100 528,00</w:t>
            </w:r>
          </w:p>
        </w:tc>
        <w:tc>
          <w:tcPr>
            <w:tcW w:type="dxa" w:w="1728"/>
          </w:tcPr>
          <w:p>
            <w:r>
              <w:t>25 132,00</w:t>
            </w:r>
          </w:p>
        </w:tc>
        <w:tc>
          <w:tcPr>
            <w:tcW w:type="dxa" w:w="1728"/>
          </w:tcPr>
          <w:p>
            <w:r>
              <w:t>125 660,00</w:t>
            </w:r>
          </w:p>
        </w:tc>
      </w:tr>
    </w:tbl>
    <w:p>
      <w:pPr>
        <w:jc w:val="right"/>
      </w:pPr>
      <w:r>
        <w:rPr>
          <w:b/>
        </w:rPr>
        <w:t>ATT BETALA: 125 660,00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