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INV-2026-0158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(19.9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18 905,00</w:t>
            </w:r>
          </w:p>
        </w:tc>
        <w:tc>
          <w:tcPr>
            <w:tcW w:type="dxa" w:w="1728"/>
          </w:tcPr>
          <w:p>
            <w:r>
              <w:t>4 726,25</w:t>
            </w:r>
          </w:p>
        </w:tc>
        <w:tc>
          <w:tcPr>
            <w:tcW w:type="dxa" w:w="1728"/>
          </w:tcPr>
          <w:p>
            <w:r>
              <w:t>23 631,25</w:t>
            </w:r>
          </w:p>
        </w:tc>
      </w:tr>
    </w:tbl>
    <w:p>
      <w:pPr>
        <w:jc w:val="right"/>
      </w:pPr>
      <w:r>
        <w:rPr>
          <w:b/>
        </w:rPr>
        <w:t>ATT BETALA: 23 631,25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