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INV-2026-0187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(30.5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31 110,00</w:t>
            </w:r>
          </w:p>
        </w:tc>
        <w:tc>
          <w:tcPr>
            <w:tcW w:type="dxa" w:w="1728"/>
          </w:tcPr>
          <w:p>
            <w:r>
              <w:t>7 777,50</w:t>
            </w:r>
          </w:p>
        </w:tc>
        <w:tc>
          <w:tcPr>
            <w:tcW w:type="dxa" w:w="1728"/>
          </w:tcPr>
          <w:p>
            <w:r>
              <w:t>38 887,50</w:t>
            </w:r>
          </w:p>
        </w:tc>
      </w:tr>
    </w:tbl>
    <w:p>
      <w:pPr>
        <w:jc w:val="right"/>
      </w:pPr>
      <w:r>
        <w:rPr>
          <w:b/>
        </w:rPr>
        <w:t>ATT BETALA: 38 887,50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