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INV-2026-0231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(25.6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26 624,00</w:t>
            </w:r>
          </w:p>
        </w:tc>
        <w:tc>
          <w:tcPr>
            <w:tcW w:type="dxa" w:w="1728"/>
          </w:tcPr>
          <w:p>
            <w:r>
              <w:t>6 656,00</w:t>
            </w:r>
          </w:p>
        </w:tc>
        <w:tc>
          <w:tcPr>
            <w:tcW w:type="dxa" w:w="1728"/>
          </w:tcPr>
          <w:p>
            <w:r>
              <w:t>33 280,00</w:t>
            </w:r>
          </w:p>
        </w:tc>
      </w:tr>
    </w:tbl>
    <w:p>
      <w:pPr>
        <w:jc w:val="right"/>
      </w:pPr>
      <w:r>
        <w:rPr>
          <w:b/>
        </w:rPr>
        <w:t>ATT BETALA: 33 280,00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