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Incidentrapport – integrationshaveri lönesystem → ekonomisystem</w:t>
      </w:r>
    </w:p>
    <w:p>
      <w:r>
        <w:rPr>
          <w:b/>
        </w:rPr>
        <w:t xml:space="preserve">Datum: </w:t>
      </w:r>
      <w:r>
        <w:rPr>
          <w:b w:val="0"/>
        </w:rPr>
        <w:t>2026-04-20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DOC-IT-001</w:t>
      </w:r>
    </w:p>
    <w:p>
      <w:r>
        <w:rPr>
          <w:b w:val="0"/>
          <w:i w:val="0"/>
        </w:rPr>
      </w:r>
    </w:p>
    <w:p>
      <w:r>
        <w:rPr>
          <w:b/>
        </w:rPr>
        <w:t xml:space="preserve">Incident: </w:t>
      </w:r>
      <w:r>
        <w:rPr>
          <w:b w:val="0"/>
        </w:rPr>
        <w:t>Integrationen Löneportalen → Företagssystem Nord fallerade</w:t>
      </w:r>
    </w:p>
    <w:p>
      <w:r>
        <w:rPr>
          <w:b/>
        </w:rPr>
        <w:t xml:space="preserve">Tidpunkt: </w:t>
      </w:r>
      <w:r>
        <w:rPr>
          <w:b w:val="0"/>
        </w:rPr>
        <w:t>2026-04-20, lönekörningens överföring misslyckades</w:t>
      </w:r>
    </w:p>
    <w:p>
      <w:r>
        <w:rPr>
          <w:b/>
        </w:rPr>
        <w:t xml:space="preserve">Förekomst: </w:t>
      </w:r>
      <w:r>
        <w:rPr>
          <w:b w:val="0"/>
        </w:rPr>
        <w:t>Tredje gången på 6 månader (tidigare: 2025-11-18, 2026-01-22)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Förlopp: Överföringen av april-lönekörningen misslyckades helt. Manuell överföring av lönetransaktioner till ekonomisystemet tog 2 arbetsdagar (Anders Bergström).</w:t>
      </w:r>
    </w:p>
    <w:p>
      <w:r>
        <w:rPr>
          <w:b w:val="0"/>
          <w:i w:val="0"/>
        </w:rPr>
        <w:t>Rotorsak: Löneportalen ändrade API-schemat i en uppdatering utan att informera oss; vår integration var inte versionshanterad.</w:t>
      </w:r>
    </w:p>
    <w:p>
      <w:r>
        <w:rPr>
          <w:b w:val="0"/>
          <w:i w:val="0"/>
        </w:rPr>
        <w:t>Åtgärder: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Ansvarig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Klart senast</w:t>
            </w:r>
          </w:p>
        </w:tc>
      </w:tr>
      <w:tr>
        <w:tc>
          <w:tcPr>
            <w:tcW w:type="dxa" w:w="2880"/>
          </w:tcPr>
          <w:p>
            <w:r>
              <w:t>Versionspinning av integrationen + felhantering</w:t>
            </w:r>
          </w:p>
        </w:tc>
        <w:tc>
          <w:tcPr>
            <w:tcW w:type="dxa" w:w="2880"/>
          </w:tcPr>
          <w:p>
            <w:r>
              <w:t>Jonas Sandberg</w:t>
            </w:r>
          </w:p>
        </w:tc>
        <w:tc>
          <w:tcPr>
            <w:tcW w:type="dxa" w:w="2880"/>
          </w:tcPr>
          <w:p>
            <w:r>
              <w:t>2026-05-15</w:t>
            </w:r>
          </w:p>
        </w:tc>
      </w:tr>
      <w:tr>
        <w:tc>
          <w:tcPr>
            <w:tcW w:type="dxa" w:w="2880"/>
          </w:tcPr>
          <w:p>
            <w:r>
              <w:t>Övervakning av integrationskörningar (Vakthuset)</w:t>
            </w:r>
          </w:p>
        </w:tc>
        <w:tc>
          <w:tcPr>
            <w:tcW w:type="dxa" w:w="2880"/>
          </w:tcPr>
          <w:p>
            <w:r>
              <w:t>Simon Dahl</w:t>
            </w:r>
          </w:p>
        </w:tc>
        <w:tc>
          <w:tcPr>
            <w:tcW w:type="dxa" w:w="2880"/>
          </w:tcPr>
          <w:p>
            <w:r>
              <w:t>2026-05-31</w:t>
            </w:r>
          </w:p>
        </w:tc>
      </w:tr>
      <w:tr>
        <w:tc>
          <w:tcPr>
            <w:tcW w:type="dxa" w:w="2880"/>
          </w:tcPr>
          <w:p>
            <w:r>
              <w:t>Krav mot Löneportalen på ändringsavisering 30 dagar i förväg</w:t>
            </w:r>
          </w:p>
        </w:tc>
        <w:tc>
          <w:tcPr>
            <w:tcW w:type="dxa" w:w="2880"/>
          </w:tcPr>
          <w:p>
            <w:r>
              <w:t>Anders Bergström</w:t>
            </w:r>
          </w:p>
        </w:tc>
        <w:tc>
          <w:tcPr>
            <w:tcW w:type="dxa" w:w="2880"/>
          </w:tcPr>
          <w:p>
            <w:r>
              <w:t>2026-05-08</w:t>
            </w:r>
          </w:p>
        </w:tc>
      </w:tr>
      <w:tr>
        <w:tc>
          <w:tcPr>
            <w:tcW w:type="dxa" w:w="2880"/>
          </w:tcPr>
          <w:p>
            <w:r>
              <w:t>Dokumenterad manuell reservrutin</w:t>
            </w:r>
          </w:p>
        </w:tc>
        <w:tc>
          <w:tcPr>
            <w:tcW w:type="dxa" w:w="2880"/>
          </w:tcPr>
          <w:p>
            <w:r>
              <w:t>Anders Bergström</w:t>
            </w:r>
          </w:p>
        </w:tc>
        <w:tc>
          <w:tcPr>
            <w:tcW w:type="dxa" w:w="2880"/>
          </w:tcPr>
          <w:p>
            <w:r>
              <w:t>Klar (använd i skarpt läge)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