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01.09.2022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Östergårdens Lantbruk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CUS-036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01.09.2022 till och med 31.12.2025.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950,00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CTR-SM-060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01.09.2022 – 31.12.2025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950,00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Östergårdens Lantbruk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