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Pensionsvalet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SIN-2025-0247</w:t>
      </w:r>
    </w:p>
    <w:p>
      <w:r>
        <w:rPr>
          <w:b/>
        </w:rPr>
        <w:t xml:space="preserve">Fakturadatum: </w:t>
      </w:r>
      <w:r>
        <w:rPr>
          <w:b w:val="0"/>
        </w:rPr>
        <w:t>2025-07-26</w:t>
      </w:r>
    </w:p>
    <w:p>
      <w:r>
        <w:rPr>
          <w:b/>
        </w:rPr>
        <w:t xml:space="preserve">Förfallodatum: </w:t>
      </w:r>
      <w:r>
        <w:rPr>
          <w:b w:val="0"/>
        </w:rPr>
        <w:t>2025-08-25</w:t>
      </w:r>
    </w:p>
    <w:p>
      <w:r>
        <w:rPr>
          <w:b/>
        </w:rPr>
        <w:t xml:space="preserve">Avser: </w:t>
      </w:r>
      <w:r>
        <w:rPr>
          <w:b w:val="0"/>
        </w:rPr>
        <w:t>Pensionspremier</w:t>
      </w:r>
    </w:p>
    <w:p>
      <w:r>
        <w:rPr>
          <w:b/>
        </w:rPr>
        <w:t xml:space="preserve">Konto: </w:t>
      </w:r>
      <w:r>
        <w:rPr>
          <w:b w:val="0"/>
        </w:rPr>
        <w:t>7410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Pensionspremier</w:t>
            </w:r>
          </w:p>
        </w:tc>
        <w:tc>
          <w:tcPr>
            <w:tcW w:type="dxa" w:w="2160"/>
          </w:tcPr>
          <w:p>
            <w:r>
              <w:t>150 832,60</w:t>
            </w:r>
          </w:p>
        </w:tc>
        <w:tc>
          <w:tcPr>
            <w:tcW w:type="dxa" w:w="2160"/>
          </w:tcPr>
          <w:p>
            <w:r>
              <w:t>37 708,15</w:t>
            </w:r>
          </w:p>
        </w:tc>
        <w:tc>
          <w:tcPr>
            <w:tcW w:type="dxa" w:w="2160"/>
          </w:tcPr>
          <w:p>
            <w:r>
              <w:t>188 540,75</w:t>
            </w:r>
          </w:p>
        </w:tc>
      </w:tr>
    </w:tbl>
    <w:p>
      <w:pPr>
        <w:jc w:val="right"/>
      </w:pPr>
      <w:r>
        <w:rPr>
          <w:b/>
        </w:rPr>
        <w:t>ATT BETALA: 188 540,75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