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Elbolaget Syd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SIN-2025-0249</w:t>
      </w:r>
    </w:p>
    <w:p>
      <w:r>
        <w:rPr>
          <w:b/>
        </w:rPr>
        <w:t xml:space="preserve">Fakturadatum: </w:t>
      </w:r>
      <w:r>
        <w:rPr>
          <w:b w:val="0"/>
        </w:rPr>
        <w:t>2025-08-13</w:t>
      </w:r>
    </w:p>
    <w:p>
      <w:r>
        <w:rPr>
          <w:b/>
        </w:rPr>
        <w:t xml:space="preserve">Förfallodatum: </w:t>
      </w:r>
      <w:r>
        <w:rPr>
          <w:b w:val="0"/>
        </w:rPr>
        <w:t>2025-09-12</w:t>
      </w:r>
    </w:p>
    <w:p>
      <w:r>
        <w:rPr>
          <w:b/>
        </w:rPr>
        <w:t xml:space="preserve">Avser: </w:t>
      </w:r>
      <w:r>
        <w:rPr>
          <w:b w:val="0"/>
        </w:rPr>
        <w:t>El</w:t>
      </w:r>
    </w:p>
    <w:p>
      <w:r>
        <w:rPr>
          <w:b/>
        </w:rPr>
        <w:t xml:space="preserve">Konto: </w:t>
      </w:r>
      <w:r>
        <w:rPr>
          <w:b w:val="0"/>
        </w:rPr>
        <w:t>5020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El</w:t>
            </w:r>
          </w:p>
        </w:tc>
        <w:tc>
          <w:tcPr>
            <w:tcW w:type="dxa" w:w="2160"/>
          </w:tcPr>
          <w:p>
            <w:r>
              <w:t>11 745,00</w:t>
            </w:r>
          </w:p>
        </w:tc>
        <w:tc>
          <w:tcPr>
            <w:tcW w:type="dxa" w:w="2160"/>
          </w:tcPr>
          <w:p>
            <w:r>
              <w:t>2 936,25</w:t>
            </w:r>
          </w:p>
        </w:tc>
        <w:tc>
          <w:tcPr>
            <w:tcW w:type="dxa" w:w="2160"/>
          </w:tcPr>
          <w:p>
            <w:r>
              <w:t>14 681,25</w:t>
            </w:r>
          </w:p>
        </w:tc>
      </w:tr>
    </w:tbl>
    <w:p>
      <w:pPr>
        <w:jc w:val="right"/>
      </w:pPr>
      <w:r>
        <w:rPr>
          <w:b/>
        </w:rPr>
        <w:t>ATT BETALA: 14 681,25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