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INV-2024-0013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(33.7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35 048,00</w:t>
            </w:r>
          </w:p>
        </w:tc>
        <w:tc>
          <w:tcPr>
            <w:tcW w:type="dxa" w:w="1728"/>
          </w:tcPr>
          <w:p>
            <w:r>
              <w:t>8 762,00</w:t>
            </w:r>
          </w:p>
        </w:tc>
        <w:tc>
          <w:tcPr>
            <w:tcW w:type="dxa" w:w="1728"/>
          </w:tcPr>
          <w:p>
            <w:r>
              <w:t>43 810,00</w:t>
            </w:r>
          </w:p>
        </w:tc>
      </w:tr>
    </w:tbl>
    <w:p>
      <w:pPr>
        <w:jc w:val="right"/>
      </w:pPr>
      <w:r>
        <w:rPr>
          <w:b/>
        </w:rPr>
        <w:t>ATT BETALA: 43 810,00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