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INV-2024-0031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(35.9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35 541,00</w:t>
            </w:r>
          </w:p>
        </w:tc>
        <w:tc>
          <w:tcPr>
            <w:tcW w:type="dxa" w:w="1728"/>
          </w:tcPr>
          <w:p>
            <w:r>
              <w:t>8 885,25</w:t>
            </w:r>
          </w:p>
        </w:tc>
        <w:tc>
          <w:tcPr>
            <w:tcW w:type="dxa" w:w="1728"/>
          </w:tcPr>
          <w:p>
            <w:r>
              <w:t>44 426,25</w:t>
            </w:r>
          </w:p>
        </w:tc>
      </w:tr>
    </w:tbl>
    <w:p>
      <w:pPr>
        <w:jc w:val="right"/>
      </w:pPr>
      <w:r>
        <w:rPr>
          <w:b/>
        </w:rPr>
        <w:t>ATT BETALA: 44 426,25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